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85" w:rsidRPr="00751E85" w:rsidRDefault="00751E85" w:rsidP="003F2F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1E85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об исполнении плана работы комиссии по соблюдению требований к служебному поведению муниципальных служащих Ачитского городского округа и урегулированию конфликта интересов </w:t>
      </w:r>
      <w:r w:rsidR="005154CB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751E85">
        <w:rPr>
          <w:rFonts w:ascii="Times New Roman" w:eastAsia="Times New Roman" w:hAnsi="Times New Roman" w:cs="Times New Roman"/>
          <w:i/>
          <w:sz w:val="28"/>
          <w:szCs w:val="28"/>
        </w:rPr>
        <w:t xml:space="preserve"> 2017 год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4"/>
        <w:gridCol w:w="3924"/>
        <w:gridCol w:w="1562"/>
        <w:gridCol w:w="3459"/>
      </w:tblGrid>
      <w:tr w:rsidR="00751E85" w:rsidTr="00AB2F53">
        <w:tc>
          <w:tcPr>
            <w:tcW w:w="8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751E85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751E85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751E85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  <w:p w:rsidR="00751E85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E85" w:rsidTr="00AB2F53">
        <w:tc>
          <w:tcPr>
            <w:tcW w:w="8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заседании комиссии материалов проверки, свидетельствующих о представлении муниципальным служащим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 городского округа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муниципальный служащий) недостоверных или неполных сведений о своих доходах, об имуществе и обязательствах имущественного характера, и (или) сведений о доходах, об имуществе и обязательствах имущественного характера членов своей семьи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51E85" w:rsidRPr="00E96819" w:rsidRDefault="005154CB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51E85"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материалов проверки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751E85" w:rsidRPr="00093EDF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представление прокуратуры Ачитского района об устранении нарушений законодательства о противодействии коррупции от 23.06. 2017г № 01-14-17, в котором указано, что депутаты Думы Ачитского городского округа к заполнению справок о доходах относятся без должного внимания и ответственности.                     Рассмотрев материалы проверки, проведенной прокуратурой Ачитского района, факты, изложенные в ней в отношении депутатов Думы Ачитского городского округа, нашли свое подтверждение и не оспариваются депутатами. Выслушав доводы председателя Думы Ачитского городского округа о деятельности депутатов, их положительные характеристики, с учетом мнения представителя прокуратуры и всех членов комиссии, комиссия пришла к выводу, что сведения, представленные депутатами в справках о доходах и о доходах их семей за 2016 год, являются неполными и недостоверными. Однако, несмотря на большое количество технических ошибок при заполнении справок, приведших к неполноте и недостоверности сведений, они явились следствием невнимательности </w:t>
            </w:r>
            <w:r w:rsidRPr="00093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формального отношения к заполнению справки и не были направлены на сокрытие депутатами каких-либо сведений о доходах, имуществе или обязательствах имущественного характера. При таких обстоятельствах строго указа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09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депутатам на необходимость при заполнении справок о доходах руководствоваться соответствующими методическими рекомендациями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93EDF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первоисточниками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Депутатам Думы указано так же на </w:t>
            </w:r>
            <w:r w:rsidRPr="00093EDF">
              <w:rPr>
                <w:rFonts w:ascii="Times New Roman" w:hAnsi="Times New Roman" w:cs="Times New Roman"/>
                <w:sz w:val="24"/>
                <w:szCs w:val="24"/>
              </w:rPr>
              <w:t>недопустимость повторного допуска ошибок при заполнении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EDF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</w:t>
            </w:r>
            <w:r w:rsidRPr="00080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EDF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  <w:r w:rsidRPr="00080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EDF">
              <w:rPr>
                <w:rFonts w:ascii="Times New Roman" w:hAnsi="Times New Roman"/>
                <w:sz w:val="24"/>
                <w:szCs w:val="24"/>
              </w:rPr>
              <w:t>имущественного характера</w:t>
            </w:r>
            <w:r w:rsidRPr="0009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себя и членов своей семьи.</w:t>
            </w:r>
          </w:p>
        </w:tc>
      </w:tr>
      <w:tr w:rsidR="00751E85" w:rsidTr="00751E85">
        <w:trPr>
          <w:trHeight w:val="2320"/>
        </w:trPr>
        <w:tc>
          <w:tcPr>
            <w:tcW w:w="8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заседании комиссии материалов проверки, свидетельствующих о несоблюдении муниципальным служащим ограничений и запретов и (или) требований об 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гулировании конфликта интересов</w:t>
            </w:r>
          </w:p>
        </w:tc>
        <w:tc>
          <w:tcPr>
            <w:tcW w:w="1562" w:type="dxa"/>
          </w:tcPr>
          <w:p w:rsidR="00751E85" w:rsidRPr="00E96819" w:rsidRDefault="005154CB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51E85"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материалов проверки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проверки, свидетельствующих о несоблюдении муниципальным служащим ограничений и запретов и (или) требований об урегулировании конфликта интересов,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751E85" w:rsidTr="00AB2F53">
        <w:tc>
          <w:tcPr>
            <w:tcW w:w="8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заседании комиссии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(или) несовершеннолетних детей</w:t>
            </w:r>
          </w:p>
        </w:tc>
        <w:tc>
          <w:tcPr>
            <w:tcW w:w="1562" w:type="dxa"/>
          </w:tcPr>
          <w:p w:rsidR="00751E85" w:rsidRPr="00E96819" w:rsidRDefault="005154CB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51E85"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заявлений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детей, не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ступало</w:t>
            </w:r>
          </w:p>
        </w:tc>
      </w:tr>
      <w:tr w:rsidR="00751E85" w:rsidTr="00AB2F53">
        <w:tc>
          <w:tcPr>
            <w:tcW w:w="8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заседании комиссии обращений граждан, замещавших должности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Думе Ачитского городского округа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даче согласия на замещение должности в коммерческой или некоммерческой организации либо на выполнение работы на условиях 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51E85" w:rsidRPr="00E96819" w:rsidRDefault="005154CB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51E85"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Обращений граждан, замещавших должности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Думе Ачитского городского округа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даче согласия на замещение должности в коммерческой или некоммерческой организации либо на выполнение работы на 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иципальной службы, не поступало</w:t>
            </w:r>
          </w:p>
        </w:tc>
      </w:tr>
      <w:tr w:rsidR="00751E85" w:rsidTr="00AB2F53">
        <w:tc>
          <w:tcPr>
            <w:tcW w:w="8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заседании комиссии уведомлений коммерческих или некоммерческих организаций о заключении с гражданином, замещавшим должность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Думе Ачитского городского округа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Думе Ачитского городского округа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51E85" w:rsidRPr="00E96819" w:rsidRDefault="005154CB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51E85"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уведомлений</w:t>
            </w: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751E85" w:rsidRPr="00E96819" w:rsidRDefault="00751E85" w:rsidP="00AB2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Уведомлений коммерческих или некоммерческих организаций о заключении с гражданином, замещавшим должность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Думе Ачитского городского округа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Думе Ачитского городского округа, не поступало</w:t>
            </w:r>
          </w:p>
        </w:tc>
      </w:tr>
      <w:tr w:rsidR="00751E85" w:rsidTr="00AB2F53">
        <w:tc>
          <w:tcPr>
            <w:tcW w:w="824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заседании комиссии уведомлений муниципальных служащих о намерении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иную оплачиваемую работу</w:t>
            </w:r>
          </w:p>
        </w:tc>
        <w:tc>
          <w:tcPr>
            <w:tcW w:w="1562" w:type="dxa"/>
          </w:tcPr>
          <w:p w:rsidR="00751E85" w:rsidRPr="00E96819" w:rsidRDefault="005154CB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51E85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уведомлений</w:t>
            </w:r>
          </w:p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Уведомлений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Ачитского городского округа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комиссию не поступало</w:t>
            </w:r>
          </w:p>
        </w:tc>
      </w:tr>
      <w:tr w:rsidR="00751E85" w:rsidTr="00AB2F53">
        <w:tc>
          <w:tcPr>
            <w:tcW w:w="824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писем и обращений на предмет наличия в них признаков личной заинтересованности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Ачитского городского округа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могут привести к конфликту интересов и информации о нарушении муниципальными служащими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ебований к служебному поведению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59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Писем и обращений с признаками личной заинтересованности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Ачитского городского округа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которая может привести к конфликту интересов, не поступало</w:t>
            </w:r>
          </w:p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E85" w:rsidTr="00AB2F53">
        <w:tc>
          <w:tcPr>
            <w:tcW w:w="824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Ачитского городского округа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 результатах работы комиссии</w:t>
            </w:r>
          </w:p>
        </w:tc>
        <w:tc>
          <w:tcPr>
            <w:tcW w:w="1562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459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результатах работы комиссии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Ачитского городского округа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размещалась.</w:t>
            </w:r>
          </w:p>
        </w:tc>
      </w:tr>
      <w:tr w:rsidR="00751E85" w:rsidTr="00AB2F53">
        <w:tc>
          <w:tcPr>
            <w:tcW w:w="824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9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утверждение плана работы комиссии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562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   2017 года</w:t>
            </w:r>
          </w:p>
        </w:tc>
        <w:tc>
          <w:tcPr>
            <w:tcW w:w="3459" w:type="dxa"/>
          </w:tcPr>
          <w:p w:rsidR="00751E85" w:rsidRPr="00E96819" w:rsidRDefault="00751E85" w:rsidP="0075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51E85" w:rsidRDefault="00751E85" w:rsidP="00751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E85" w:rsidRPr="00791E86" w:rsidRDefault="00751E85" w:rsidP="00751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E8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F71375">
        <w:rPr>
          <w:rFonts w:ascii="Times New Roman" w:hAnsi="Times New Roman" w:cs="Times New Roman"/>
          <w:sz w:val="28"/>
          <w:szCs w:val="28"/>
        </w:rPr>
        <w:t xml:space="preserve"> </w:t>
      </w:r>
      <w:r w:rsidRPr="00791E8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51E85" w:rsidRPr="00791E86" w:rsidRDefault="00751E85" w:rsidP="00751E85">
      <w:pPr>
        <w:jc w:val="both"/>
        <w:rPr>
          <w:rFonts w:ascii="Times New Roman" w:hAnsi="Times New Roman" w:cs="Times New Roman"/>
          <w:sz w:val="28"/>
          <w:szCs w:val="28"/>
        </w:rPr>
      </w:pPr>
      <w:r w:rsidRPr="00791E86">
        <w:rPr>
          <w:rFonts w:ascii="Times New Roman" w:hAnsi="Times New Roman" w:cs="Times New Roman"/>
          <w:b/>
          <w:sz w:val="28"/>
          <w:szCs w:val="28"/>
          <w:u w:val="single"/>
        </w:rPr>
        <w:t>Голосовали</w:t>
      </w:r>
      <w:r w:rsidRPr="00791E86">
        <w:rPr>
          <w:rFonts w:ascii="Times New Roman" w:hAnsi="Times New Roman" w:cs="Times New Roman"/>
          <w:b/>
          <w:sz w:val="28"/>
          <w:szCs w:val="28"/>
        </w:rPr>
        <w:t>:</w:t>
      </w:r>
      <w:r w:rsidRPr="00791E86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5154CB" w:rsidRDefault="005154CB" w:rsidP="00751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E85" w:rsidRDefault="00751E85" w:rsidP="00751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91E86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791E86" w:rsidRPr="00791E86" w:rsidRDefault="009303F1" w:rsidP="00791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Никифоров С.Н.</w:t>
      </w:r>
      <w:r w:rsidR="00791E86" w:rsidRPr="00791E86">
        <w:rPr>
          <w:rFonts w:ascii="Times New Roman" w:hAnsi="Times New Roman" w:cs="Times New Roman"/>
          <w:sz w:val="28"/>
          <w:szCs w:val="28"/>
        </w:rPr>
        <w:t>: Разработан проект плана работы комиссии на 201</w:t>
      </w:r>
      <w:r w:rsidR="00751E85">
        <w:rPr>
          <w:rFonts w:ascii="Times New Roman" w:hAnsi="Times New Roman" w:cs="Times New Roman"/>
          <w:sz w:val="28"/>
          <w:szCs w:val="28"/>
        </w:rPr>
        <w:t>8</w:t>
      </w:r>
      <w:r w:rsidR="00791E86" w:rsidRPr="00791E86">
        <w:rPr>
          <w:rFonts w:ascii="Times New Roman" w:hAnsi="Times New Roman" w:cs="Times New Roman"/>
          <w:sz w:val="28"/>
          <w:szCs w:val="28"/>
        </w:rPr>
        <w:t xml:space="preserve"> год</w:t>
      </w:r>
      <w:r w:rsidR="00751E85">
        <w:rPr>
          <w:rFonts w:ascii="Times New Roman" w:hAnsi="Times New Roman" w:cs="Times New Roman"/>
          <w:sz w:val="28"/>
          <w:szCs w:val="28"/>
        </w:rPr>
        <w:t>,</w:t>
      </w:r>
      <w:r w:rsidR="00791E86" w:rsidRPr="00791E86">
        <w:rPr>
          <w:rFonts w:ascii="Times New Roman" w:hAnsi="Times New Roman" w:cs="Times New Roman"/>
          <w:sz w:val="28"/>
          <w:szCs w:val="28"/>
        </w:rPr>
        <w:t xml:space="preserve"> вносится предложение утвердить план работы комиссии на 201</w:t>
      </w:r>
      <w:r w:rsidR="00751E85">
        <w:rPr>
          <w:rFonts w:ascii="Times New Roman" w:hAnsi="Times New Roman" w:cs="Times New Roman"/>
          <w:sz w:val="28"/>
          <w:szCs w:val="28"/>
        </w:rPr>
        <w:t>8</w:t>
      </w:r>
      <w:r w:rsidR="00791E86" w:rsidRPr="00791E8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1E86" w:rsidRPr="00751E85" w:rsidRDefault="00751E85" w:rsidP="00791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8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E86" w:rsidRPr="00791E86">
        <w:rPr>
          <w:rFonts w:ascii="Times New Roman" w:hAnsi="Times New Roman" w:cs="Times New Roman"/>
          <w:sz w:val="28"/>
          <w:szCs w:val="28"/>
        </w:rPr>
        <w:t>Утвердить план работы комиссии по соблюдению требований к служебному поведению муниципальных служащих Думы Ачитского городского округа и урегулированию конфликта интересов на 201</w:t>
      </w:r>
      <w:r w:rsidR="00676198">
        <w:rPr>
          <w:rFonts w:ascii="Times New Roman" w:hAnsi="Times New Roman" w:cs="Times New Roman"/>
          <w:sz w:val="28"/>
          <w:szCs w:val="28"/>
        </w:rPr>
        <w:t>8</w:t>
      </w:r>
      <w:r w:rsidR="00791E86" w:rsidRPr="00791E86">
        <w:rPr>
          <w:rFonts w:ascii="Times New Roman" w:hAnsi="Times New Roman" w:cs="Times New Roman"/>
          <w:sz w:val="28"/>
          <w:szCs w:val="28"/>
        </w:rPr>
        <w:t xml:space="preserve"> год </w:t>
      </w:r>
      <w:r w:rsidR="003251B7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791E86" w:rsidRPr="00791E86" w:rsidRDefault="00791E86" w:rsidP="00791E86">
      <w:pPr>
        <w:jc w:val="both"/>
        <w:rPr>
          <w:rFonts w:ascii="Times New Roman" w:hAnsi="Times New Roman" w:cs="Times New Roman"/>
          <w:sz w:val="28"/>
          <w:szCs w:val="28"/>
        </w:rPr>
      </w:pPr>
      <w:r w:rsidRPr="00791E86">
        <w:rPr>
          <w:rFonts w:ascii="Times New Roman" w:hAnsi="Times New Roman" w:cs="Times New Roman"/>
          <w:sz w:val="28"/>
          <w:szCs w:val="28"/>
        </w:rPr>
        <w:t xml:space="preserve"> </w:t>
      </w:r>
      <w:r w:rsidRPr="00791E86">
        <w:rPr>
          <w:rFonts w:ascii="Times New Roman" w:hAnsi="Times New Roman" w:cs="Times New Roman"/>
          <w:b/>
          <w:sz w:val="28"/>
          <w:szCs w:val="28"/>
          <w:u w:val="single"/>
        </w:rPr>
        <w:t>Голосовали</w:t>
      </w:r>
      <w:r w:rsidRPr="00791E86">
        <w:rPr>
          <w:rFonts w:ascii="Times New Roman" w:hAnsi="Times New Roman" w:cs="Times New Roman"/>
          <w:b/>
          <w:sz w:val="28"/>
          <w:szCs w:val="28"/>
        </w:rPr>
        <w:t>:</w:t>
      </w:r>
      <w:r w:rsidRPr="00791E86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7C2DAC" w:rsidRDefault="007C2DAC" w:rsidP="007C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DAC" w:rsidRPr="00791E86" w:rsidRDefault="007C2DAC" w:rsidP="007C2DAC">
      <w:pPr>
        <w:jc w:val="both"/>
        <w:rPr>
          <w:rFonts w:ascii="Times New Roman" w:hAnsi="Times New Roman" w:cs="Times New Roman"/>
          <w:sz w:val="28"/>
          <w:szCs w:val="28"/>
        </w:rPr>
      </w:pPr>
      <w:r w:rsidRPr="00791E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91E86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Никифоров С.Н.</w:t>
      </w:r>
    </w:p>
    <w:p w:rsidR="007C2DAC" w:rsidRPr="00791E86" w:rsidRDefault="007C2DAC" w:rsidP="007C2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8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91E86">
        <w:rPr>
          <w:rFonts w:ascii="Times New Roman" w:hAnsi="Times New Roman" w:cs="Times New Roman"/>
          <w:sz w:val="28"/>
          <w:szCs w:val="28"/>
        </w:rPr>
        <w:t xml:space="preserve">комиссии: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1E86">
        <w:rPr>
          <w:rFonts w:ascii="Times New Roman" w:hAnsi="Times New Roman" w:cs="Times New Roman"/>
          <w:sz w:val="28"/>
          <w:szCs w:val="28"/>
        </w:rPr>
        <w:t>Константинова Т.А.</w:t>
      </w:r>
    </w:p>
    <w:p w:rsidR="00F71375" w:rsidRPr="00791E86" w:rsidRDefault="00F71375" w:rsidP="00F71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819" w:rsidRPr="00E96819" w:rsidRDefault="00E96819" w:rsidP="00E96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DAC" w:rsidRDefault="007C2DAC" w:rsidP="00F71375">
      <w:pPr>
        <w:spacing w:before="100" w:beforeAutospacing="1" w:after="100" w:afterAutospacing="1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  <w:sectPr w:rsidR="007C2DAC" w:rsidSect="00F7137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620ED" w:rsidRPr="00B620ED" w:rsidRDefault="00F71375" w:rsidP="00B620ED">
      <w:pPr>
        <w:spacing w:before="100" w:beforeAutospacing="1" w:after="100" w:afterAutospacing="1"/>
        <w:ind w:left="424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20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620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B620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620ED" w:rsidRPr="00B620ED">
        <w:rPr>
          <w:rFonts w:ascii="Times New Roman" w:hAnsi="Times New Roman" w:cs="Times New Roman"/>
          <w:bCs/>
          <w:sz w:val="24"/>
          <w:szCs w:val="24"/>
        </w:rPr>
        <w:t>к протоколу №</w:t>
      </w:r>
      <w:r w:rsidR="00676198">
        <w:rPr>
          <w:rFonts w:ascii="Times New Roman" w:hAnsi="Times New Roman" w:cs="Times New Roman"/>
          <w:bCs/>
          <w:sz w:val="24"/>
          <w:szCs w:val="24"/>
        </w:rPr>
        <w:t>3</w:t>
      </w:r>
      <w:r w:rsidR="00B620ED" w:rsidRPr="00B620E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76198">
        <w:rPr>
          <w:rFonts w:ascii="Times New Roman" w:hAnsi="Times New Roman" w:cs="Times New Roman"/>
          <w:bCs/>
          <w:sz w:val="24"/>
          <w:szCs w:val="24"/>
        </w:rPr>
        <w:t>18</w:t>
      </w:r>
      <w:r w:rsidR="00B620ED" w:rsidRPr="00B620ED">
        <w:rPr>
          <w:rFonts w:ascii="Times New Roman" w:hAnsi="Times New Roman" w:cs="Times New Roman"/>
          <w:bCs/>
          <w:sz w:val="24"/>
          <w:szCs w:val="24"/>
        </w:rPr>
        <w:t>.</w:t>
      </w:r>
      <w:r w:rsidR="00676198">
        <w:rPr>
          <w:rFonts w:ascii="Times New Roman" w:hAnsi="Times New Roman" w:cs="Times New Roman"/>
          <w:bCs/>
          <w:sz w:val="24"/>
          <w:szCs w:val="24"/>
        </w:rPr>
        <w:t>1</w:t>
      </w:r>
      <w:r w:rsidR="00B620ED" w:rsidRPr="00B620ED">
        <w:rPr>
          <w:rFonts w:ascii="Times New Roman" w:hAnsi="Times New Roman" w:cs="Times New Roman"/>
          <w:bCs/>
          <w:sz w:val="24"/>
          <w:szCs w:val="24"/>
        </w:rPr>
        <w:t>2.2017г.                                                                                                         комиссии по соблюдению требований                                                                                                                     к служебному поведению муниципальных служащих                                                                                     и урегулированию конфликта интересов                                                                                                          в Думе Ачитского городского округа</w:t>
      </w:r>
    </w:p>
    <w:p w:rsidR="00F71375" w:rsidRPr="00B620ED" w:rsidRDefault="00F71375" w:rsidP="00B620E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1E86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620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91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20ED" w:rsidRPr="00791E86">
        <w:rPr>
          <w:rFonts w:ascii="Times New Roman" w:hAnsi="Times New Roman" w:cs="Times New Roman"/>
          <w:b/>
          <w:bCs/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в Думе Ачитского городского округа на 201</w:t>
      </w:r>
      <w:r w:rsidR="0067619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620ED" w:rsidRPr="00791E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71375" w:rsidRPr="00850751" w:rsidRDefault="00F71375" w:rsidP="00F713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0"/>
        <w:gridCol w:w="6"/>
        <w:gridCol w:w="2552"/>
        <w:gridCol w:w="3402"/>
      </w:tblGrid>
      <w:tr w:rsidR="00F71375" w:rsidRPr="00953DC9" w:rsidTr="00AF2CA9">
        <w:tc>
          <w:tcPr>
            <w:tcW w:w="534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D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  <w:gridSpan w:val="2"/>
          </w:tcPr>
          <w:p w:rsidR="00F71375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DC9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дата проведения заседания</w:t>
            </w:r>
          </w:p>
        </w:tc>
        <w:tc>
          <w:tcPr>
            <w:tcW w:w="3402" w:type="dxa"/>
          </w:tcPr>
          <w:p w:rsidR="00F71375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</w:p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подготовку вопроса</w:t>
            </w:r>
          </w:p>
        </w:tc>
      </w:tr>
      <w:tr w:rsidR="00F71375" w:rsidRPr="00953DC9" w:rsidTr="00AF2CA9">
        <w:tc>
          <w:tcPr>
            <w:tcW w:w="534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</w:tcPr>
          <w:p w:rsidR="00F71375" w:rsidRPr="00953DC9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принятых представителем нанимателя решениях о применении к муниципальным служащим Думы Ачитского городского округа мер ответственности, а также иным вопросам организации противодействия коррупции по результатам рассмотрения рекомендаций комиссии  </w:t>
            </w:r>
          </w:p>
        </w:tc>
        <w:tc>
          <w:tcPr>
            <w:tcW w:w="2552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F71375" w:rsidRPr="00953DC9" w:rsidTr="00AF2CA9">
        <w:tc>
          <w:tcPr>
            <w:tcW w:w="534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</w:tcPr>
          <w:p w:rsidR="00F71375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фактах:</w:t>
            </w:r>
          </w:p>
          <w:p w:rsidR="00F71375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представления муниципальными служащими Думы Ачитского городского округа:</w:t>
            </w:r>
          </w:p>
          <w:p w:rsidR="00F71375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недостоверных и (или) неполных сведений о доходах, расходах, об имуществе и обязательствах имущественного характера;</w:t>
            </w:r>
          </w:p>
          <w:p w:rsidR="00F71375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недостоверных и (или) неполных сведений при назначении на должность муниципальной службы Думы Ачитского городского округа;</w:t>
            </w:r>
          </w:p>
          <w:p w:rsidR="00F71375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несоблюдения муниципальными служащими Думы Ачитского городского округа требований к служебному поведению и (или) требований об урегулировании конфликта интересов;</w:t>
            </w:r>
          </w:p>
          <w:p w:rsidR="00F71375" w:rsidRPr="00953DC9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3DC9">
              <w:rPr>
                <w:rFonts w:ascii="Times New Roman" w:hAnsi="Times New Roman"/>
                <w:sz w:val="24"/>
                <w:szCs w:val="24"/>
              </w:rPr>
              <w:t xml:space="preserve">о мере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соответствующей </w:t>
            </w:r>
            <w:r w:rsidRPr="00953DC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3402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F71375" w:rsidRPr="00953DC9" w:rsidTr="00AF2CA9">
        <w:tc>
          <w:tcPr>
            <w:tcW w:w="534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6" w:type="dxa"/>
            <w:gridSpan w:val="2"/>
          </w:tcPr>
          <w:p w:rsidR="00F71375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рассмотрении:</w:t>
            </w:r>
          </w:p>
          <w:p w:rsidR="00F71375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обращений граждан, замещавших муниципальные должности в Думе Ачитского городского округа, планирующих свое увольнение с муниципальной службы, -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договора;</w:t>
            </w:r>
          </w:p>
          <w:p w:rsidR="00F71375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заявлений муниципальных служащих Думы Ачитского городского округа о невозможности по объективным причинам представить сведения о доходах, об имуществе и обязательствах имущественно</w:t>
            </w:r>
            <w:r w:rsidR="00B620ED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 своих супруги (супруга) и несовершеннолетних детей;</w:t>
            </w:r>
          </w:p>
          <w:p w:rsidR="00F71375" w:rsidRPr="00953DC9" w:rsidRDefault="00F71375" w:rsidP="00AF2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поступивших в соответствии с частью 4 статьи 12 Федерального закона от 25 декабря 2008г. № 273-ФЗ «О противодействии коррупции» в Думу Ачитского городского округа уведомлений коммерческих и некоммерческих организаций  о заключении с гражданином, замещавшим должность муниципальной службы в Думе Ачитского городского округа, трудового 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или, что вопрос о даче согласия такому гражданину на замещение им должностей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</w:tc>
        <w:tc>
          <w:tcPr>
            <w:tcW w:w="2552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3402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F71375" w:rsidRPr="00953DC9" w:rsidTr="00AF2CA9">
        <w:tc>
          <w:tcPr>
            <w:tcW w:w="534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2"/>
          </w:tcPr>
          <w:p w:rsidR="00F71375" w:rsidRPr="00953DC9" w:rsidRDefault="00F71375" w:rsidP="006761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принятых в Думе Ачитского городского округа мерах по профилактике коррупционных правонарушений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</w:t>
            </w:r>
            <w:r w:rsidR="006761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                </w:t>
            </w:r>
          </w:p>
        </w:tc>
        <w:tc>
          <w:tcPr>
            <w:tcW w:w="2552" w:type="dxa"/>
          </w:tcPr>
          <w:p w:rsidR="00F71375" w:rsidRPr="00953DC9" w:rsidRDefault="00F71375" w:rsidP="00676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20 июля 201</w:t>
            </w:r>
            <w:r w:rsidR="006761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F71375" w:rsidRPr="00953DC9" w:rsidTr="00AF2CA9">
        <w:tc>
          <w:tcPr>
            <w:tcW w:w="534" w:type="dxa"/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2"/>
          </w:tcPr>
          <w:p w:rsidR="00F71375" w:rsidRPr="00953DC9" w:rsidRDefault="00F71375" w:rsidP="00B6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анализа сведений о доходах, расходах, об имуществе и обязательствах имущественного характера, представленных муниципальными служащими Думы Ачитского городского округа за 201</w:t>
            </w:r>
            <w:r w:rsidR="00B620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F71375" w:rsidRPr="00953DC9" w:rsidRDefault="00F71375" w:rsidP="00676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октября 201</w:t>
            </w:r>
            <w:r w:rsidR="0067619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F71375" w:rsidRPr="00953DC9" w:rsidRDefault="00F71375" w:rsidP="00AF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F71375" w:rsidRPr="00953DC9" w:rsidTr="00AF2CA9">
        <w:trPr>
          <w:trHeight w:val="864"/>
        </w:trPr>
        <w:tc>
          <w:tcPr>
            <w:tcW w:w="534" w:type="dxa"/>
            <w:tcBorders>
              <w:bottom w:val="single" w:sz="4" w:space="0" w:color="auto"/>
            </w:tcBorders>
          </w:tcPr>
          <w:p w:rsidR="00F71375" w:rsidRPr="00953DC9" w:rsidRDefault="00F71375" w:rsidP="00AF2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  <w:tcBorders>
              <w:bottom w:val="single" w:sz="4" w:space="0" w:color="auto"/>
              <w:right w:val="single" w:sz="4" w:space="0" w:color="auto"/>
            </w:tcBorders>
          </w:tcPr>
          <w:p w:rsidR="00F71375" w:rsidRDefault="00F71375" w:rsidP="006761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анализа поступивших в соответствии с часть</w:t>
            </w:r>
            <w:r w:rsidR="003251B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статьи 12 Федерального закона от 25 декабря 2008г. № 273-ФЗ «О противодействии коррупции» в Думу Ачитского городского округа в 201</w:t>
            </w:r>
            <w:r w:rsidR="006761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уведомлений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коммерческих и некоммерческих организаций о заключении с гражданином, замещавшим должность муниципальной службы в Думе Ачитского городского округа</w:t>
            </w:r>
            <w:r w:rsidR="00B620ED">
              <w:rPr>
                <w:rFonts w:ascii="Times New Roman" w:hAnsi="Times New Roman"/>
                <w:sz w:val="24"/>
                <w:szCs w:val="24"/>
              </w:rPr>
              <w:t>, трудового  или гражданско-правового договора на выполнение работ (оказание услуг)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1375" w:rsidRDefault="00F71375" w:rsidP="00676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 декабря 201</w:t>
            </w:r>
            <w:r w:rsidR="006761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1375" w:rsidRDefault="00F71375" w:rsidP="00AF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F71375" w:rsidRPr="00953DC9" w:rsidTr="00AF2CA9">
        <w:trPr>
          <w:trHeight w:val="9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71375" w:rsidRDefault="00F71375" w:rsidP="00AF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5" w:rsidRPr="009303F1" w:rsidRDefault="00F71375" w:rsidP="0067619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работы </w:t>
            </w:r>
            <w:r w:rsidR="00B620ED" w:rsidRPr="00B62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по соблюдению требований   к служебному поведению муниципальных </w:t>
            </w:r>
            <w:r w:rsidR="009303F1" w:rsidRPr="00B62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служащих  и урегулированию конфликта интересов                                                                                                          </w:t>
            </w:r>
            <w:r w:rsidR="00B620ED" w:rsidRPr="00B62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в Думе Ачитского городского округа</w:t>
            </w:r>
            <w:r w:rsidR="009303F1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676198">
              <w:rPr>
                <w:rFonts w:ascii="Times New Roman" w:hAnsi="Times New Roman"/>
                <w:sz w:val="24"/>
                <w:szCs w:val="24"/>
              </w:rPr>
              <w:t>8</w:t>
            </w:r>
            <w:r w:rsidR="009303F1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75" w:rsidRDefault="00F71375" w:rsidP="00676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 201</w:t>
            </w:r>
            <w:r w:rsidR="006761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71375" w:rsidRDefault="00F71375" w:rsidP="00AF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F71375" w:rsidRPr="00953DC9" w:rsidTr="00AF2CA9">
        <w:trPr>
          <w:trHeight w:val="9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71375" w:rsidRDefault="00F71375" w:rsidP="00AF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5" w:rsidRPr="001D6016" w:rsidRDefault="00F71375" w:rsidP="0067619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60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Думы Ачитского </w:t>
            </w:r>
            <w:r w:rsidRPr="001D60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результатов работы </w:t>
            </w:r>
            <w:r w:rsidR="009303F1" w:rsidRPr="00B620E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соблюдению требований   к служебному поведению муниципальных служащих  и урегулированию конфликта интересов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Думе Ачитского городского округа</w:t>
            </w:r>
            <w:r w:rsidR="009303F1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676198">
              <w:rPr>
                <w:rFonts w:ascii="Times New Roman" w:hAnsi="Times New Roman"/>
                <w:sz w:val="24"/>
                <w:szCs w:val="24"/>
              </w:rPr>
              <w:t>8</w:t>
            </w:r>
            <w:r w:rsidR="009303F1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75" w:rsidRPr="001D6016" w:rsidRDefault="00F71375" w:rsidP="00AF2C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1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71375" w:rsidRPr="001D6016" w:rsidRDefault="00F71375" w:rsidP="00AF2C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F71375" w:rsidRPr="00953DC9" w:rsidTr="009303F1">
        <w:trPr>
          <w:trHeight w:val="10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71375" w:rsidRDefault="00F71375" w:rsidP="00AF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5" w:rsidRPr="001D6016" w:rsidRDefault="00F71375" w:rsidP="009303F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6016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в соответствии с Положением о </w:t>
            </w:r>
            <w:r w:rsidR="009303F1" w:rsidRPr="00B62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по соблюдению требований   к служебному поведению муниципальных служащих  и урегулированию конфликта интересов в Думе Ачитского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75" w:rsidRPr="001D6016" w:rsidRDefault="00F71375" w:rsidP="00AF2C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1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71375" w:rsidRPr="009303F1" w:rsidRDefault="00F71375" w:rsidP="009303F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Аппарат Думы</w:t>
            </w:r>
          </w:p>
        </w:tc>
      </w:tr>
      <w:tr w:rsidR="003251B7" w:rsidRPr="00953DC9" w:rsidTr="009303F1">
        <w:trPr>
          <w:trHeight w:val="10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51B7" w:rsidRDefault="003251B7" w:rsidP="00AF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B7" w:rsidRPr="001D6016" w:rsidRDefault="003251B7" w:rsidP="003251B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208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вновь принятых федеральных и региональных правовых актов по вопросам соблюдения  требований к служебному поведению и урегулированию конфликта интересов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B7" w:rsidRPr="001D6016" w:rsidRDefault="003251B7" w:rsidP="00AF2C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51B7" w:rsidRDefault="003251B7" w:rsidP="009303F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Аппарат Думы</w:t>
            </w:r>
          </w:p>
          <w:p w:rsidR="003251B7" w:rsidRPr="001D6016" w:rsidRDefault="003251B7" w:rsidP="009303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B7" w:rsidRPr="00953DC9" w:rsidTr="009303F1">
        <w:trPr>
          <w:trHeight w:val="10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51B7" w:rsidRDefault="003251B7" w:rsidP="00AF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B7" w:rsidRPr="001D6016" w:rsidRDefault="003251B7" w:rsidP="009303F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20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B7" w:rsidRPr="001D6016" w:rsidRDefault="003251B7" w:rsidP="00AF2C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51B7" w:rsidRDefault="003251B7" w:rsidP="003251B7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Аппарат Думы</w:t>
            </w:r>
          </w:p>
          <w:p w:rsidR="003251B7" w:rsidRPr="001D6016" w:rsidRDefault="003251B7" w:rsidP="009303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B7" w:rsidRPr="00953DC9" w:rsidTr="009303F1">
        <w:trPr>
          <w:trHeight w:val="10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51B7" w:rsidRDefault="003251B7" w:rsidP="00AF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B7" w:rsidRPr="0045208E" w:rsidRDefault="003251B7" w:rsidP="00930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правоохранительными, налоговыми и иными органами по проверке сведений, предоставляемых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B7" w:rsidRPr="001D6016" w:rsidRDefault="003251B7" w:rsidP="00AF2C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51B7" w:rsidRDefault="003251B7" w:rsidP="003251B7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Аппарат Думы</w:t>
            </w:r>
          </w:p>
          <w:p w:rsidR="003251B7" w:rsidRPr="001D6016" w:rsidRDefault="003251B7" w:rsidP="009303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375" w:rsidRPr="00850751" w:rsidRDefault="00F71375" w:rsidP="00F713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1375" w:rsidRDefault="00F71375" w:rsidP="00791E86">
      <w:pPr>
        <w:spacing w:before="100" w:beforeAutospacing="1" w:after="100" w:afterAutospacing="1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sectPr w:rsidR="00F71375" w:rsidSect="00B620E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0515"/>
    <w:multiLevelType w:val="hybridMultilevel"/>
    <w:tmpl w:val="B052C3E2"/>
    <w:lvl w:ilvl="0" w:tplc="0AD4B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116FD"/>
    <w:rsid w:val="00063CE2"/>
    <w:rsid w:val="00092515"/>
    <w:rsid w:val="00093EDF"/>
    <w:rsid w:val="000C5336"/>
    <w:rsid w:val="000D3971"/>
    <w:rsid w:val="000F1530"/>
    <w:rsid w:val="00100434"/>
    <w:rsid w:val="00123C4F"/>
    <w:rsid w:val="00145444"/>
    <w:rsid w:val="001C39E1"/>
    <w:rsid w:val="001C41A3"/>
    <w:rsid w:val="0020428D"/>
    <w:rsid w:val="0024491B"/>
    <w:rsid w:val="00255158"/>
    <w:rsid w:val="00255190"/>
    <w:rsid w:val="00270CE5"/>
    <w:rsid w:val="002946B5"/>
    <w:rsid w:val="002B09DD"/>
    <w:rsid w:val="002C1181"/>
    <w:rsid w:val="002C57B7"/>
    <w:rsid w:val="002D7A16"/>
    <w:rsid w:val="00310FBE"/>
    <w:rsid w:val="00313DD9"/>
    <w:rsid w:val="00315585"/>
    <w:rsid w:val="003251B7"/>
    <w:rsid w:val="00341411"/>
    <w:rsid w:val="003469B9"/>
    <w:rsid w:val="00353F7F"/>
    <w:rsid w:val="00355592"/>
    <w:rsid w:val="003648BD"/>
    <w:rsid w:val="00372C34"/>
    <w:rsid w:val="00374309"/>
    <w:rsid w:val="003777EB"/>
    <w:rsid w:val="0038315E"/>
    <w:rsid w:val="00397B6E"/>
    <w:rsid w:val="003A5B68"/>
    <w:rsid w:val="003D55F1"/>
    <w:rsid w:val="003E44E2"/>
    <w:rsid w:val="003F2FAA"/>
    <w:rsid w:val="00417A67"/>
    <w:rsid w:val="00424047"/>
    <w:rsid w:val="004447A7"/>
    <w:rsid w:val="0046521D"/>
    <w:rsid w:val="00481EBE"/>
    <w:rsid w:val="0049260C"/>
    <w:rsid w:val="004A74C9"/>
    <w:rsid w:val="004B5C5F"/>
    <w:rsid w:val="004C48F3"/>
    <w:rsid w:val="004E4126"/>
    <w:rsid w:val="005154CB"/>
    <w:rsid w:val="005213CB"/>
    <w:rsid w:val="00537024"/>
    <w:rsid w:val="00552412"/>
    <w:rsid w:val="00561751"/>
    <w:rsid w:val="005C07BC"/>
    <w:rsid w:val="005D674B"/>
    <w:rsid w:val="006206DC"/>
    <w:rsid w:val="00630402"/>
    <w:rsid w:val="006404A8"/>
    <w:rsid w:val="006426FD"/>
    <w:rsid w:val="0064701B"/>
    <w:rsid w:val="00670FE8"/>
    <w:rsid w:val="0067345A"/>
    <w:rsid w:val="00676198"/>
    <w:rsid w:val="006D2AB8"/>
    <w:rsid w:val="006F165F"/>
    <w:rsid w:val="00715F57"/>
    <w:rsid w:val="00733B35"/>
    <w:rsid w:val="00751E85"/>
    <w:rsid w:val="007537F0"/>
    <w:rsid w:val="00771850"/>
    <w:rsid w:val="007719CC"/>
    <w:rsid w:val="007744F9"/>
    <w:rsid w:val="00776124"/>
    <w:rsid w:val="00791E86"/>
    <w:rsid w:val="007C2DAC"/>
    <w:rsid w:val="007C67CA"/>
    <w:rsid w:val="007F4CDC"/>
    <w:rsid w:val="008128A3"/>
    <w:rsid w:val="00826CE0"/>
    <w:rsid w:val="00827919"/>
    <w:rsid w:val="00880E5C"/>
    <w:rsid w:val="008A6E52"/>
    <w:rsid w:val="008B0138"/>
    <w:rsid w:val="008B6355"/>
    <w:rsid w:val="008D7A38"/>
    <w:rsid w:val="008E551F"/>
    <w:rsid w:val="009303F1"/>
    <w:rsid w:val="00951FC0"/>
    <w:rsid w:val="0096023F"/>
    <w:rsid w:val="00960956"/>
    <w:rsid w:val="0097014B"/>
    <w:rsid w:val="0099091A"/>
    <w:rsid w:val="009B0723"/>
    <w:rsid w:val="009D6C8B"/>
    <w:rsid w:val="00A00377"/>
    <w:rsid w:val="00A03112"/>
    <w:rsid w:val="00A30071"/>
    <w:rsid w:val="00A32B63"/>
    <w:rsid w:val="00A428CC"/>
    <w:rsid w:val="00A4296F"/>
    <w:rsid w:val="00A83ABA"/>
    <w:rsid w:val="00A83DB6"/>
    <w:rsid w:val="00A875EE"/>
    <w:rsid w:val="00AA21F9"/>
    <w:rsid w:val="00AA5A8E"/>
    <w:rsid w:val="00AC4C33"/>
    <w:rsid w:val="00AE350A"/>
    <w:rsid w:val="00AF0B7E"/>
    <w:rsid w:val="00B14C10"/>
    <w:rsid w:val="00B25F40"/>
    <w:rsid w:val="00B30084"/>
    <w:rsid w:val="00B43D0D"/>
    <w:rsid w:val="00B620ED"/>
    <w:rsid w:val="00B81318"/>
    <w:rsid w:val="00B81D2A"/>
    <w:rsid w:val="00B862F7"/>
    <w:rsid w:val="00BA4DF8"/>
    <w:rsid w:val="00C0169A"/>
    <w:rsid w:val="00C073CD"/>
    <w:rsid w:val="00C34F56"/>
    <w:rsid w:val="00C36E56"/>
    <w:rsid w:val="00C404CC"/>
    <w:rsid w:val="00C45EB4"/>
    <w:rsid w:val="00C9540B"/>
    <w:rsid w:val="00CE133C"/>
    <w:rsid w:val="00CF2E68"/>
    <w:rsid w:val="00DA7D96"/>
    <w:rsid w:val="00DB7FE7"/>
    <w:rsid w:val="00DF19AF"/>
    <w:rsid w:val="00E07C49"/>
    <w:rsid w:val="00E07CA6"/>
    <w:rsid w:val="00E1274E"/>
    <w:rsid w:val="00E27EE5"/>
    <w:rsid w:val="00E27F14"/>
    <w:rsid w:val="00E5559B"/>
    <w:rsid w:val="00E61977"/>
    <w:rsid w:val="00E86BDB"/>
    <w:rsid w:val="00E96819"/>
    <w:rsid w:val="00E97734"/>
    <w:rsid w:val="00EB7B92"/>
    <w:rsid w:val="00EE7FD4"/>
    <w:rsid w:val="00EF4786"/>
    <w:rsid w:val="00F07DE8"/>
    <w:rsid w:val="00F135B5"/>
    <w:rsid w:val="00F43B6C"/>
    <w:rsid w:val="00F655DA"/>
    <w:rsid w:val="00F71375"/>
    <w:rsid w:val="00FA23F4"/>
    <w:rsid w:val="00FA772F"/>
    <w:rsid w:val="00FC793A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18AC-BC30-41C2-BCA5-9E41CF9D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70FE8"/>
    <w:rPr>
      <w:color w:val="0000FF"/>
      <w:u w:val="single"/>
    </w:rPr>
  </w:style>
  <w:style w:type="table" w:styleId="a7">
    <w:name w:val="Table Grid"/>
    <w:basedOn w:val="a1"/>
    <w:uiPriority w:val="59"/>
    <w:rsid w:val="00E9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EADA-8D79-4C4D-9B50-31C09B8C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2018-01-12T04:09:00Z</cp:lastPrinted>
  <dcterms:created xsi:type="dcterms:W3CDTF">2017-03-03T04:30:00Z</dcterms:created>
  <dcterms:modified xsi:type="dcterms:W3CDTF">2018-01-12T04:25:00Z</dcterms:modified>
</cp:coreProperties>
</file>