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E7" w:rsidRDefault="00D766E7" w:rsidP="00D766E7">
      <w:pPr>
        <w:spacing w:line="252" w:lineRule="auto"/>
        <w:ind w:left="440" w:right="400"/>
        <w:jc w:val="center"/>
        <w:outlineLvl w:val="0"/>
        <w:rPr>
          <w:b/>
          <w:sz w:val="30"/>
          <w:szCs w:val="30"/>
        </w:rPr>
      </w:pPr>
      <w:r>
        <w:rPr>
          <w:noProof/>
          <w:sz w:val="26"/>
        </w:rPr>
        <w:drawing>
          <wp:inline distT="0" distB="0" distL="0" distR="0">
            <wp:extent cx="581025" cy="990600"/>
            <wp:effectExtent l="0" t="0" r="9525" b="0"/>
            <wp:docPr id="1" name="Рисунок 1" descr="20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68" w:rsidRPr="00D766E7" w:rsidRDefault="005F1968" w:rsidP="00E4267C">
      <w:pPr>
        <w:jc w:val="both"/>
        <w:rPr>
          <w:sz w:val="16"/>
          <w:szCs w:val="16"/>
        </w:rPr>
      </w:pPr>
    </w:p>
    <w:p w:rsidR="00F423B7" w:rsidRDefault="00F423B7" w:rsidP="00E42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Ачитского городского округа</w:t>
      </w:r>
    </w:p>
    <w:p w:rsidR="00F423B7" w:rsidRDefault="00F423B7" w:rsidP="00E42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 созыв</w:t>
      </w:r>
    </w:p>
    <w:p w:rsidR="00F423B7" w:rsidRPr="00D766E7" w:rsidRDefault="00F423B7" w:rsidP="00E4267C">
      <w:pPr>
        <w:pStyle w:val="FR1"/>
        <w:ind w:left="0"/>
        <w:rPr>
          <w:sz w:val="16"/>
          <w:szCs w:val="16"/>
        </w:rPr>
      </w:pPr>
    </w:p>
    <w:p w:rsidR="00F423B7" w:rsidRDefault="00F423B7" w:rsidP="00E4267C">
      <w:pPr>
        <w:pStyle w:val="FR1"/>
        <w:ind w:left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23B7" w:rsidRDefault="00F423B7" w:rsidP="00E4267C">
      <w:pPr>
        <w:rPr>
          <w:sz w:val="28"/>
          <w:szCs w:val="28"/>
        </w:rPr>
      </w:pPr>
    </w:p>
    <w:p w:rsidR="00F423B7" w:rsidRPr="00D766E7" w:rsidRDefault="00D766E7" w:rsidP="00E4267C">
      <w:pPr>
        <w:rPr>
          <w:sz w:val="27"/>
          <w:szCs w:val="27"/>
        </w:rPr>
      </w:pPr>
      <w:r w:rsidRPr="00D766E7">
        <w:rPr>
          <w:sz w:val="27"/>
          <w:szCs w:val="27"/>
        </w:rPr>
        <w:t>25 апреля</w:t>
      </w:r>
      <w:r w:rsidR="00F423B7" w:rsidRPr="00D766E7">
        <w:rPr>
          <w:sz w:val="27"/>
          <w:szCs w:val="27"/>
        </w:rPr>
        <w:t xml:space="preserve"> 201</w:t>
      </w:r>
      <w:r w:rsidR="0032051E" w:rsidRPr="00D766E7">
        <w:rPr>
          <w:sz w:val="27"/>
          <w:szCs w:val="27"/>
        </w:rPr>
        <w:t>8</w:t>
      </w:r>
      <w:r w:rsidR="00F423B7" w:rsidRPr="00D766E7">
        <w:rPr>
          <w:sz w:val="27"/>
          <w:szCs w:val="27"/>
        </w:rPr>
        <w:t xml:space="preserve"> года № </w:t>
      </w:r>
      <w:r w:rsidRPr="00D766E7">
        <w:rPr>
          <w:sz w:val="27"/>
          <w:szCs w:val="27"/>
        </w:rPr>
        <w:t>3/20</w:t>
      </w:r>
      <w:r w:rsidR="00F423B7" w:rsidRPr="00D766E7">
        <w:rPr>
          <w:sz w:val="27"/>
          <w:szCs w:val="27"/>
        </w:rPr>
        <w:t xml:space="preserve"> </w:t>
      </w:r>
    </w:p>
    <w:p w:rsidR="00F423B7" w:rsidRPr="00D766E7" w:rsidRDefault="00971598" w:rsidP="00E4267C">
      <w:pPr>
        <w:rPr>
          <w:sz w:val="27"/>
          <w:szCs w:val="27"/>
        </w:rPr>
      </w:pPr>
      <w:r w:rsidRPr="00D766E7">
        <w:rPr>
          <w:sz w:val="27"/>
          <w:szCs w:val="27"/>
        </w:rPr>
        <w:t>пгт</w:t>
      </w:r>
      <w:r w:rsidR="00F423B7" w:rsidRPr="00D766E7">
        <w:rPr>
          <w:sz w:val="27"/>
          <w:szCs w:val="27"/>
        </w:rPr>
        <w:t>. Ачит</w:t>
      </w:r>
    </w:p>
    <w:p w:rsidR="00F423B7" w:rsidRPr="00D766E7" w:rsidRDefault="00F423B7" w:rsidP="00E4267C">
      <w:pPr>
        <w:rPr>
          <w:sz w:val="27"/>
          <w:szCs w:val="27"/>
        </w:rPr>
      </w:pPr>
    </w:p>
    <w:p w:rsidR="00F423B7" w:rsidRPr="00D766E7" w:rsidRDefault="003D7289" w:rsidP="00E4267C">
      <w:pPr>
        <w:pStyle w:val="1"/>
        <w:keepNext w:val="0"/>
        <w:ind w:right="-144"/>
        <w:outlineLvl w:val="9"/>
        <w:rPr>
          <w:rFonts w:ascii="Times New Roman" w:hAnsi="Times New Roman"/>
          <w:b/>
          <w:i/>
          <w:sz w:val="27"/>
          <w:szCs w:val="27"/>
        </w:rPr>
      </w:pPr>
      <w:r w:rsidRPr="00D766E7">
        <w:rPr>
          <w:b/>
          <w:i/>
          <w:sz w:val="27"/>
          <w:szCs w:val="27"/>
        </w:rPr>
        <w:t xml:space="preserve">О внесении изменений в </w:t>
      </w:r>
      <w:r w:rsidR="0082786D" w:rsidRPr="00D766E7">
        <w:rPr>
          <w:b/>
          <w:i/>
          <w:sz w:val="27"/>
          <w:szCs w:val="27"/>
        </w:rPr>
        <w:t>р</w:t>
      </w:r>
      <w:r w:rsidRPr="00D766E7">
        <w:rPr>
          <w:b/>
          <w:i/>
          <w:sz w:val="27"/>
          <w:szCs w:val="27"/>
        </w:rPr>
        <w:t xml:space="preserve">ешение Думы Ачитского городского округа </w:t>
      </w:r>
      <w:r w:rsidR="003E4B11" w:rsidRPr="00D766E7">
        <w:rPr>
          <w:b/>
          <w:i/>
          <w:sz w:val="27"/>
          <w:szCs w:val="27"/>
        </w:rPr>
        <w:t xml:space="preserve">                                  </w:t>
      </w:r>
      <w:r w:rsidRPr="00D766E7">
        <w:rPr>
          <w:b/>
          <w:i/>
          <w:sz w:val="27"/>
          <w:szCs w:val="27"/>
        </w:rPr>
        <w:t>от 29 мая 2013 года № 5/36 «О Дорожном фонде Ачитского городского округа»</w:t>
      </w:r>
    </w:p>
    <w:p w:rsidR="00F423B7" w:rsidRPr="00D766E7" w:rsidRDefault="00F423B7" w:rsidP="00E4267C">
      <w:pPr>
        <w:autoSpaceDE w:val="0"/>
        <w:autoSpaceDN w:val="0"/>
        <w:adjustRightInd w:val="0"/>
        <w:rPr>
          <w:sz w:val="27"/>
          <w:szCs w:val="27"/>
        </w:rPr>
      </w:pPr>
    </w:p>
    <w:p w:rsidR="003D7289" w:rsidRPr="00D766E7" w:rsidRDefault="003D7289" w:rsidP="003D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В соответствии с</w:t>
      </w:r>
      <w:r w:rsidR="00C4213F" w:rsidRPr="00D766E7">
        <w:rPr>
          <w:sz w:val="27"/>
          <w:szCs w:val="27"/>
        </w:rPr>
        <w:t xml:space="preserve"> Бюджетным кодексом Российской Федерации</w:t>
      </w:r>
      <w:r w:rsidRPr="00D766E7">
        <w:rPr>
          <w:sz w:val="27"/>
          <w:szCs w:val="27"/>
        </w:rPr>
        <w:t>, Устав</w:t>
      </w:r>
      <w:r w:rsidR="00C4213F" w:rsidRPr="00D766E7">
        <w:rPr>
          <w:sz w:val="27"/>
          <w:szCs w:val="27"/>
        </w:rPr>
        <w:t>ом</w:t>
      </w:r>
      <w:r w:rsidRPr="00D766E7">
        <w:rPr>
          <w:sz w:val="27"/>
          <w:szCs w:val="27"/>
        </w:rPr>
        <w:t xml:space="preserve"> Ачитского городского округа Дума Ачитского городского округа</w:t>
      </w:r>
    </w:p>
    <w:p w:rsidR="003D7289" w:rsidRPr="00D766E7" w:rsidRDefault="003D7289" w:rsidP="003D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 xml:space="preserve"> </w:t>
      </w:r>
    </w:p>
    <w:p w:rsidR="003D7289" w:rsidRPr="00D766E7" w:rsidRDefault="003D7289" w:rsidP="003D7289">
      <w:pPr>
        <w:autoSpaceDE w:val="0"/>
        <w:autoSpaceDN w:val="0"/>
        <w:adjustRightInd w:val="0"/>
        <w:ind w:firstLine="992"/>
        <w:jc w:val="both"/>
        <w:rPr>
          <w:b/>
          <w:sz w:val="27"/>
          <w:szCs w:val="27"/>
        </w:rPr>
      </w:pPr>
      <w:r w:rsidRPr="00D766E7">
        <w:rPr>
          <w:b/>
          <w:sz w:val="27"/>
          <w:szCs w:val="27"/>
        </w:rPr>
        <w:t>РЕШИЛА:</w:t>
      </w:r>
    </w:p>
    <w:p w:rsidR="003D7289" w:rsidRPr="00D766E7" w:rsidRDefault="003D7289" w:rsidP="003D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</w:p>
    <w:p w:rsidR="003D7289" w:rsidRPr="00D766E7" w:rsidRDefault="003D7289" w:rsidP="003D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 xml:space="preserve">1. Внести в решение Думы Ачитского городского округа от </w:t>
      </w:r>
      <w:r w:rsidR="00C4213F" w:rsidRPr="00D766E7">
        <w:rPr>
          <w:sz w:val="27"/>
          <w:szCs w:val="27"/>
        </w:rPr>
        <w:t>29 мая 2013 года № 5/36 «О Дорожном фонде Ачитского городского округа»</w:t>
      </w:r>
      <w:r w:rsidRPr="00D766E7">
        <w:rPr>
          <w:sz w:val="27"/>
          <w:szCs w:val="27"/>
        </w:rPr>
        <w:t xml:space="preserve"> следующие изменения:</w:t>
      </w:r>
    </w:p>
    <w:p w:rsidR="003D7289" w:rsidRPr="00D766E7" w:rsidRDefault="003D7289" w:rsidP="003D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 xml:space="preserve">1.1. </w:t>
      </w:r>
      <w:r w:rsidR="00C15892" w:rsidRPr="00D766E7">
        <w:rPr>
          <w:sz w:val="27"/>
          <w:szCs w:val="27"/>
        </w:rPr>
        <w:t>П</w:t>
      </w:r>
      <w:r w:rsidR="00456219" w:rsidRPr="00D766E7">
        <w:rPr>
          <w:sz w:val="27"/>
          <w:szCs w:val="27"/>
        </w:rPr>
        <w:t xml:space="preserve">ункт 2 Решения </w:t>
      </w:r>
      <w:r w:rsidR="00C15892" w:rsidRPr="00D766E7">
        <w:rPr>
          <w:sz w:val="27"/>
          <w:szCs w:val="27"/>
        </w:rPr>
        <w:t xml:space="preserve">изложить </w:t>
      </w:r>
      <w:r w:rsidR="00456219" w:rsidRPr="00D766E7">
        <w:rPr>
          <w:sz w:val="27"/>
          <w:szCs w:val="27"/>
        </w:rPr>
        <w:t>в следующей редакции</w:t>
      </w:r>
      <w:r w:rsidRPr="00D766E7">
        <w:rPr>
          <w:sz w:val="27"/>
          <w:szCs w:val="27"/>
        </w:rPr>
        <w:t>:</w:t>
      </w:r>
    </w:p>
    <w:p w:rsidR="00456219" w:rsidRPr="00D766E7" w:rsidRDefault="003D7289" w:rsidP="0045621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«</w:t>
      </w:r>
      <w:r w:rsidR="00456219" w:rsidRPr="00D766E7">
        <w:rPr>
          <w:sz w:val="27"/>
          <w:szCs w:val="27"/>
        </w:rPr>
        <w:t>2</w:t>
      </w:r>
      <w:r w:rsidRPr="00D766E7">
        <w:rPr>
          <w:sz w:val="27"/>
          <w:szCs w:val="27"/>
        </w:rPr>
        <w:t>.</w:t>
      </w:r>
      <w:r w:rsidR="00456219" w:rsidRPr="00D766E7">
        <w:rPr>
          <w:sz w:val="27"/>
          <w:szCs w:val="27"/>
        </w:rPr>
        <w:t xml:space="preserve"> Дорожный фонд Ачитского городского округа - часть средств местного бюджета, подлежащая использованию в целях финансового обеспечения осуществления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значения, а также в целях финансового обеспечения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r w:rsidR="003E4B11" w:rsidRPr="00D766E7">
        <w:rPr>
          <w:sz w:val="27"/>
          <w:szCs w:val="27"/>
        </w:rPr>
        <w:t>»</w:t>
      </w:r>
    </w:p>
    <w:p w:rsidR="00456219" w:rsidRPr="00D766E7" w:rsidRDefault="00456219" w:rsidP="0045621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1.2. Дополнить Решение пунктами 3-</w:t>
      </w:r>
      <w:r w:rsidR="00DC59DA" w:rsidRPr="00D766E7">
        <w:rPr>
          <w:sz w:val="27"/>
          <w:szCs w:val="27"/>
        </w:rPr>
        <w:t>5</w:t>
      </w:r>
      <w:r w:rsidRPr="00D766E7">
        <w:rPr>
          <w:sz w:val="27"/>
          <w:szCs w:val="27"/>
        </w:rPr>
        <w:t xml:space="preserve"> следующего содержания:</w:t>
      </w:r>
    </w:p>
    <w:p w:rsidR="003D7289" w:rsidRPr="00D766E7" w:rsidRDefault="00557DF2" w:rsidP="003D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 xml:space="preserve">«3. Объем бюджетных ассигнований Дорожного фонда Ачитского городского округа утверждается решением Думы Ачитского городского округа о бюджете Ачитского городского округа в размере 100 процентов </w:t>
      </w:r>
      <w:r w:rsidR="00AE27BD" w:rsidRPr="00D766E7">
        <w:rPr>
          <w:sz w:val="27"/>
          <w:szCs w:val="27"/>
        </w:rPr>
        <w:t>прогнозируемого объема доходов бюджета Ачитского городского округа от</w:t>
      </w:r>
      <w:r w:rsidRPr="00D766E7">
        <w:rPr>
          <w:sz w:val="27"/>
          <w:szCs w:val="27"/>
        </w:rPr>
        <w:t>:</w:t>
      </w:r>
    </w:p>
    <w:p w:rsidR="00557DF2" w:rsidRPr="00D766E7" w:rsidRDefault="00AE27BD" w:rsidP="003D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766E7">
        <w:rPr>
          <w:sz w:val="27"/>
          <w:szCs w:val="27"/>
        </w:rPr>
        <w:t>инжекторных</w:t>
      </w:r>
      <w:proofErr w:type="spellEnd"/>
      <w:r w:rsidRPr="00D766E7">
        <w:rPr>
          <w:sz w:val="27"/>
          <w:szCs w:val="27"/>
        </w:rPr>
        <w:t>) двигателей, производимые на территории Российской Федерации, подлежащих зачислению в местный бюджет;</w:t>
      </w:r>
    </w:p>
    <w:p w:rsidR="0036318C" w:rsidRPr="00D766E7" w:rsidRDefault="00AE27BD" w:rsidP="0036318C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 xml:space="preserve">2) </w:t>
      </w:r>
      <w:r w:rsidR="0036318C" w:rsidRPr="00D766E7">
        <w:rPr>
          <w:sz w:val="27"/>
          <w:szCs w:val="27"/>
        </w:rPr>
        <w:t>государственной пошлины за выдачу органом местного самоуправления специальных разрешений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36318C" w:rsidRPr="00D766E7" w:rsidRDefault="0036318C" w:rsidP="0036318C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3) передачи в аренду земельных участков, расположенных в полосе отвода автомобильных дорог общего пользования местного значения, находящихся в муниципальной собственности;</w:t>
      </w:r>
    </w:p>
    <w:p w:rsidR="0036318C" w:rsidRPr="00D766E7" w:rsidRDefault="0036318C" w:rsidP="0036318C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lastRenderedPageBreak/>
        <w:t>4) эксплуатации и использования имущества, входящего в состав автомобильных дорог общего пользования местного значения, находящихся в муниципальной собственности;</w:t>
      </w:r>
    </w:p>
    <w:p w:rsidR="0036318C" w:rsidRPr="00D766E7" w:rsidRDefault="0036318C" w:rsidP="0036318C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 xml:space="preserve">5) платы </w:t>
      </w:r>
      <w:r w:rsidR="00BC2BA2" w:rsidRPr="00D766E7">
        <w:rPr>
          <w:sz w:val="27"/>
          <w:szCs w:val="27"/>
        </w:rPr>
        <w:t>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</w:t>
      </w:r>
      <w:r w:rsidRPr="00D766E7">
        <w:rPr>
          <w:sz w:val="27"/>
          <w:szCs w:val="27"/>
        </w:rPr>
        <w:t>;</w:t>
      </w:r>
    </w:p>
    <w:p w:rsidR="0036318C" w:rsidRPr="00D766E7" w:rsidRDefault="00BC2BA2" w:rsidP="0036318C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6</w:t>
      </w:r>
      <w:r w:rsidR="0036318C" w:rsidRPr="00D766E7">
        <w:rPr>
          <w:sz w:val="27"/>
          <w:szCs w:val="27"/>
        </w:rPr>
        <w:t>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BC2BA2" w:rsidRPr="00D766E7" w:rsidRDefault="00BC2BA2" w:rsidP="00BC2BA2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7</w:t>
      </w:r>
      <w:r w:rsidR="0036318C" w:rsidRPr="00D766E7">
        <w:rPr>
          <w:sz w:val="27"/>
          <w:szCs w:val="27"/>
        </w:rPr>
        <w:t xml:space="preserve">) </w:t>
      </w:r>
      <w:r w:rsidR="00F96CBA" w:rsidRPr="00D766E7">
        <w:rPr>
          <w:sz w:val="27"/>
          <w:szCs w:val="27"/>
        </w:rPr>
        <w:t>д</w:t>
      </w:r>
      <w:r w:rsidR="00DC59DA" w:rsidRPr="00D766E7">
        <w:rPr>
          <w:sz w:val="27"/>
          <w:szCs w:val="27"/>
        </w:rPr>
        <w:t>енежны</w:t>
      </w:r>
      <w:r w:rsidR="00F96CBA" w:rsidRPr="00D766E7">
        <w:rPr>
          <w:sz w:val="27"/>
          <w:szCs w:val="27"/>
        </w:rPr>
        <w:t>х</w:t>
      </w:r>
      <w:r w:rsidR="00DC59DA" w:rsidRPr="00D766E7">
        <w:rPr>
          <w:sz w:val="27"/>
          <w:szCs w:val="27"/>
        </w:rPr>
        <w:t xml:space="preserve"> взыскани</w:t>
      </w:r>
      <w:r w:rsidR="00F96CBA" w:rsidRPr="00D766E7">
        <w:rPr>
          <w:sz w:val="27"/>
          <w:szCs w:val="27"/>
        </w:rPr>
        <w:t>й</w:t>
      </w:r>
      <w:r w:rsidR="00DC59DA" w:rsidRPr="00D766E7">
        <w:rPr>
          <w:sz w:val="27"/>
          <w:szCs w:val="27"/>
        </w:rPr>
        <w:t xml:space="preserve"> (штраф</w:t>
      </w:r>
      <w:r w:rsidR="00F96CBA" w:rsidRPr="00D766E7">
        <w:rPr>
          <w:sz w:val="27"/>
          <w:szCs w:val="27"/>
        </w:rPr>
        <w:t>ов</w:t>
      </w:r>
      <w:r w:rsidR="00DC59DA" w:rsidRPr="00D766E7">
        <w:rPr>
          <w:sz w:val="27"/>
          <w:szCs w:val="27"/>
        </w:rPr>
        <w:t>) за нарушение правил перевозки крупногабаритных и тяжеловесных грузов по автомобильным дорогам общего пользования местного значения</w:t>
      </w:r>
      <w:r w:rsidRPr="00D766E7">
        <w:rPr>
          <w:sz w:val="27"/>
          <w:szCs w:val="27"/>
        </w:rPr>
        <w:t>;</w:t>
      </w:r>
    </w:p>
    <w:p w:rsidR="0036318C" w:rsidRPr="00D766E7" w:rsidRDefault="00BC2BA2" w:rsidP="0036318C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8</w:t>
      </w:r>
      <w:r w:rsidR="0036318C" w:rsidRPr="00D766E7">
        <w:rPr>
          <w:sz w:val="27"/>
          <w:szCs w:val="27"/>
        </w:rPr>
        <w:t xml:space="preserve">) денежных средств, поступающих в местный бюджет в связи с нарушением исполнителем (подрядчиком) условий муниципальных контрактов или иных договоров, финансируемых за счет средств </w:t>
      </w:r>
      <w:r w:rsidRPr="00D766E7">
        <w:rPr>
          <w:sz w:val="27"/>
          <w:szCs w:val="27"/>
        </w:rPr>
        <w:t>Дорожного фонда Ачитского городского округа</w:t>
      </w:r>
      <w:r w:rsidR="0036318C" w:rsidRPr="00D766E7">
        <w:rPr>
          <w:sz w:val="27"/>
          <w:szCs w:val="27"/>
        </w:rPr>
        <w:t>, или в связи с уклонением от заключения таких контрактов или иных договоров;</w:t>
      </w:r>
    </w:p>
    <w:p w:rsidR="0036318C" w:rsidRPr="00D766E7" w:rsidRDefault="00BC2BA2" w:rsidP="0036318C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9</w:t>
      </w:r>
      <w:r w:rsidR="0036318C" w:rsidRPr="00D766E7">
        <w:rPr>
          <w:sz w:val="27"/>
          <w:szCs w:val="27"/>
        </w:rPr>
        <w:t xml:space="preserve">) поступлений в виде </w:t>
      </w:r>
      <w:r w:rsidR="00B478BE" w:rsidRPr="00D766E7">
        <w:rPr>
          <w:sz w:val="27"/>
          <w:szCs w:val="27"/>
        </w:rPr>
        <w:t>субсидий, субвенций и иных межбюджетных трансфертов</w:t>
      </w:r>
      <w:r w:rsidR="0036318C" w:rsidRPr="00D766E7">
        <w:rPr>
          <w:sz w:val="27"/>
          <w:szCs w:val="27"/>
        </w:rPr>
        <w:t xml:space="preserve"> из бюджетов бюджетной системы Российской Федерации на </w:t>
      </w:r>
      <w:r w:rsidR="00B478BE" w:rsidRPr="00D766E7">
        <w:rPr>
          <w:sz w:val="27"/>
          <w:szCs w:val="27"/>
        </w:rPr>
        <w:t>финансовое обеспечение осуществления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</w:t>
      </w:r>
      <w:r w:rsidR="0036318C" w:rsidRPr="00D766E7">
        <w:rPr>
          <w:sz w:val="27"/>
          <w:szCs w:val="27"/>
        </w:rPr>
        <w:t>;</w:t>
      </w:r>
    </w:p>
    <w:p w:rsidR="00AE27BD" w:rsidRPr="00D766E7" w:rsidRDefault="00BC2BA2" w:rsidP="0036318C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10</w:t>
      </w:r>
      <w:r w:rsidR="0036318C" w:rsidRPr="00D766E7">
        <w:rPr>
          <w:sz w:val="27"/>
          <w:szCs w:val="27"/>
        </w:rPr>
        <w:t>) безвозмездных поступлений от физических и юридических лиц</w:t>
      </w:r>
      <w:r w:rsidR="00B478BE" w:rsidRPr="00D766E7">
        <w:rPr>
          <w:sz w:val="27"/>
          <w:szCs w:val="27"/>
        </w:rPr>
        <w:t xml:space="preserve">, в том числе добровольных пожертвований </w:t>
      </w:r>
      <w:r w:rsidR="0036318C" w:rsidRPr="00D766E7">
        <w:rPr>
          <w:sz w:val="27"/>
          <w:szCs w:val="27"/>
        </w:rPr>
        <w:t xml:space="preserve">на </w:t>
      </w:r>
      <w:r w:rsidR="00B478BE" w:rsidRPr="00D766E7">
        <w:rPr>
          <w:sz w:val="27"/>
          <w:szCs w:val="27"/>
        </w:rPr>
        <w:t>финансовое обеспечение осуществления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</w:t>
      </w:r>
      <w:r w:rsidR="0036318C" w:rsidRPr="00D766E7">
        <w:rPr>
          <w:sz w:val="27"/>
          <w:szCs w:val="27"/>
        </w:rPr>
        <w:t>.</w:t>
      </w:r>
    </w:p>
    <w:p w:rsidR="003D7289" w:rsidRPr="00D766E7" w:rsidRDefault="006E14F0" w:rsidP="006E14F0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4. Порядок формирования и использования бюджетных ассигнований Дорожного фонда Ачитского городского округа устанавливается постановлением администрации Ачитского городского округа в соответствии с федеральным законом.</w:t>
      </w:r>
    </w:p>
    <w:p w:rsidR="006E14F0" w:rsidRPr="00D766E7" w:rsidRDefault="006E14F0" w:rsidP="006E14F0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5. Бюджетные ассигнования Дорожного фонда Ачитского городского округа, не использованные в текущем финансовом году, направляются на увеличение бюджетных ассигнований Дорожного фонда Ачитского городского округа в очередном финансовом году.</w:t>
      </w:r>
      <w:r w:rsidR="00F96CBA" w:rsidRPr="00D766E7">
        <w:rPr>
          <w:sz w:val="27"/>
          <w:szCs w:val="27"/>
        </w:rPr>
        <w:t>»</w:t>
      </w:r>
    </w:p>
    <w:p w:rsidR="00F96CBA" w:rsidRPr="00D766E7" w:rsidRDefault="00F96CBA" w:rsidP="006E14F0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 xml:space="preserve">1.3. </w:t>
      </w:r>
      <w:r w:rsidR="00C15892" w:rsidRPr="00D766E7">
        <w:rPr>
          <w:sz w:val="27"/>
          <w:szCs w:val="27"/>
        </w:rPr>
        <w:t>П</w:t>
      </w:r>
      <w:r w:rsidRPr="00D766E7">
        <w:rPr>
          <w:sz w:val="27"/>
          <w:szCs w:val="27"/>
        </w:rPr>
        <w:t>ункт</w:t>
      </w:r>
      <w:r w:rsidR="00C15892" w:rsidRPr="00D766E7">
        <w:rPr>
          <w:sz w:val="27"/>
          <w:szCs w:val="27"/>
        </w:rPr>
        <w:t>ы</w:t>
      </w:r>
      <w:r w:rsidRPr="00D766E7">
        <w:rPr>
          <w:sz w:val="27"/>
          <w:szCs w:val="27"/>
        </w:rPr>
        <w:t xml:space="preserve"> 3 </w:t>
      </w:r>
      <w:r w:rsidR="00C15892" w:rsidRPr="00D766E7">
        <w:rPr>
          <w:sz w:val="27"/>
          <w:szCs w:val="27"/>
        </w:rPr>
        <w:t>-</w:t>
      </w:r>
      <w:r w:rsidRPr="00D766E7">
        <w:rPr>
          <w:sz w:val="27"/>
          <w:szCs w:val="27"/>
        </w:rPr>
        <w:t xml:space="preserve"> 5 </w:t>
      </w:r>
      <w:r w:rsidR="00C15892" w:rsidRPr="00D766E7">
        <w:rPr>
          <w:sz w:val="27"/>
          <w:szCs w:val="27"/>
        </w:rPr>
        <w:t xml:space="preserve">Решения считать соответственно пунктами </w:t>
      </w:r>
      <w:r w:rsidRPr="00D766E7">
        <w:rPr>
          <w:sz w:val="27"/>
          <w:szCs w:val="27"/>
        </w:rPr>
        <w:t xml:space="preserve">6 </w:t>
      </w:r>
      <w:r w:rsidR="00C15892" w:rsidRPr="00D766E7">
        <w:rPr>
          <w:sz w:val="27"/>
          <w:szCs w:val="27"/>
        </w:rPr>
        <w:t>-</w:t>
      </w:r>
      <w:r w:rsidRPr="00D766E7">
        <w:rPr>
          <w:sz w:val="27"/>
          <w:szCs w:val="27"/>
        </w:rPr>
        <w:t xml:space="preserve"> 8.</w:t>
      </w:r>
    </w:p>
    <w:p w:rsidR="003D7289" w:rsidRPr="00D766E7" w:rsidRDefault="003D7289" w:rsidP="003D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2. Решение вступает в силу после официального опубликования.</w:t>
      </w:r>
    </w:p>
    <w:p w:rsidR="003D7289" w:rsidRPr="00D766E7" w:rsidRDefault="003D7289" w:rsidP="003D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>3. Опубликовать настоящее Решение в "Вестнике Ачитского городского округа" и разместить на официальном сайте Думы Ачитского городского округа по адресу: http://дума-ачит.рф в информационно-телекоммуникационной сети «Интернет».</w:t>
      </w:r>
    </w:p>
    <w:p w:rsidR="00F423B7" w:rsidRPr="00D766E7" w:rsidRDefault="003D7289" w:rsidP="003D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D766E7">
        <w:rPr>
          <w:sz w:val="27"/>
          <w:szCs w:val="27"/>
        </w:rPr>
        <w:t xml:space="preserve">4. </w:t>
      </w:r>
      <w:r w:rsidR="00F96CBA" w:rsidRPr="00D766E7">
        <w:rPr>
          <w:sz w:val="27"/>
          <w:szCs w:val="27"/>
        </w:rPr>
        <w:t xml:space="preserve">Контроль исполнения настоящего Решения возложить на постоянную депутатскую комиссию по бюджету и экономической политике (Р.М. </w:t>
      </w:r>
      <w:proofErr w:type="spellStart"/>
      <w:r w:rsidR="00F96CBA" w:rsidRPr="00D766E7">
        <w:rPr>
          <w:sz w:val="27"/>
          <w:szCs w:val="27"/>
        </w:rPr>
        <w:t>Муниров</w:t>
      </w:r>
      <w:proofErr w:type="spellEnd"/>
      <w:r w:rsidR="00F96CBA" w:rsidRPr="00D766E7">
        <w:rPr>
          <w:sz w:val="27"/>
          <w:szCs w:val="27"/>
        </w:rPr>
        <w:t>).</w:t>
      </w:r>
    </w:p>
    <w:p w:rsidR="009601FD" w:rsidRDefault="009601FD" w:rsidP="003D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</w:p>
    <w:p w:rsidR="00D766E7" w:rsidRPr="00D766E7" w:rsidRDefault="00D766E7" w:rsidP="003D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</w:p>
    <w:p w:rsidR="00F423B7" w:rsidRPr="00D766E7" w:rsidRDefault="00F423B7" w:rsidP="00F423B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766E7">
        <w:rPr>
          <w:sz w:val="27"/>
          <w:szCs w:val="27"/>
        </w:rPr>
        <w:t xml:space="preserve"> </w:t>
      </w:r>
    </w:p>
    <w:tbl>
      <w:tblPr>
        <w:tblW w:w="9623" w:type="dxa"/>
        <w:tblInd w:w="-176" w:type="dxa"/>
        <w:tblLook w:val="01E0" w:firstRow="1" w:lastRow="1" w:firstColumn="1" w:lastColumn="1" w:noHBand="0" w:noVBand="0"/>
      </w:tblPr>
      <w:tblGrid>
        <w:gridCol w:w="5387"/>
        <w:gridCol w:w="4236"/>
      </w:tblGrid>
      <w:tr w:rsidR="00F423B7" w:rsidRPr="00D766E7" w:rsidTr="00ED42B1">
        <w:tc>
          <w:tcPr>
            <w:tcW w:w="5387" w:type="dxa"/>
          </w:tcPr>
          <w:p w:rsidR="00F423B7" w:rsidRPr="00D766E7" w:rsidRDefault="00F423B7" w:rsidP="00ED42B1">
            <w:pPr>
              <w:pStyle w:val="ConsPlusNormal"/>
              <w:spacing w:after="200" w:line="216" w:lineRule="auto"/>
              <w:ind w:hanging="108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66E7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ED42B1" w:rsidRPr="00D766E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Думы городского округа </w:t>
            </w:r>
          </w:p>
        </w:tc>
        <w:tc>
          <w:tcPr>
            <w:tcW w:w="4236" w:type="dxa"/>
          </w:tcPr>
          <w:p w:rsidR="00F423B7" w:rsidRPr="00D766E7" w:rsidRDefault="00F423B7" w:rsidP="00ED42B1">
            <w:pPr>
              <w:pStyle w:val="ConsPlusNormal"/>
              <w:spacing w:after="200" w:line="216" w:lineRule="auto"/>
              <w:ind w:firstLine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66E7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ED42B1" w:rsidRPr="00D766E7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D766E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ED42B1" w:rsidRPr="00D766E7">
              <w:rPr>
                <w:rFonts w:ascii="Times New Roman" w:hAnsi="Times New Roman" w:cs="Times New Roman"/>
                <w:sz w:val="27"/>
                <w:szCs w:val="27"/>
              </w:rPr>
              <w:t xml:space="preserve">Глава городского округа                                                                    </w:t>
            </w:r>
          </w:p>
        </w:tc>
      </w:tr>
      <w:tr w:rsidR="00F423B7" w:rsidRPr="00D766E7" w:rsidTr="00ED42B1">
        <w:tc>
          <w:tcPr>
            <w:tcW w:w="5387" w:type="dxa"/>
            <w:vAlign w:val="bottom"/>
          </w:tcPr>
          <w:p w:rsidR="00F423B7" w:rsidRPr="00D766E7" w:rsidRDefault="00D766E7" w:rsidP="00ED42B1">
            <w:pPr>
              <w:pStyle w:val="ConsPlusNormal"/>
              <w:spacing w:after="200" w:line="216" w:lineRule="auto"/>
              <w:ind w:firstLine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</w:t>
            </w:r>
            <w:r w:rsidR="00ED42B1" w:rsidRPr="00D766E7">
              <w:rPr>
                <w:rFonts w:ascii="Times New Roman" w:hAnsi="Times New Roman" w:cs="Times New Roman"/>
                <w:sz w:val="27"/>
                <w:szCs w:val="27"/>
              </w:rPr>
              <w:t>С.Н. Никифоров</w:t>
            </w:r>
          </w:p>
        </w:tc>
        <w:tc>
          <w:tcPr>
            <w:tcW w:w="4236" w:type="dxa"/>
            <w:vAlign w:val="bottom"/>
          </w:tcPr>
          <w:p w:rsidR="00F423B7" w:rsidRPr="00D766E7" w:rsidRDefault="00F423B7" w:rsidP="00D766E7">
            <w:pPr>
              <w:pStyle w:val="ConsPlusNormal"/>
              <w:spacing w:after="200" w:line="216" w:lineRule="auto"/>
              <w:ind w:firstLine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66E7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D766E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</w:t>
            </w:r>
            <w:bookmarkStart w:id="0" w:name="_GoBack"/>
            <w:bookmarkEnd w:id="0"/>
            <w:r w:rsidR="00ED42B1" w:rsidRPr="00D766E7">
              <w:rPr>
                <w:rFonts w:ascii="Times New Roman" w:hAnsi="Times New Roman" w:cs="Times New Roman"/>
                <w:sz w:val="27"/>
                <w:szCs w:val="27"/>
              </w:rPr>
              <w:t xml:space="preserve">Д.А. </w:t>
            </w:r>
            <w:proofErr w:type="spellStart"/>
            <w:r w:rsidR="00ED42B1" w:rsidRPr="00D766E7">
              <w:rPr>
                <w:rFonts w:ascii="Times New Roman" w:hAnsi="Times New Roman" w:cs="Times New Roman"/>
                <w:sz w:val="27"/>
                <w:szCs w:val="27"/>
              </w:rPr>
              <w:t>Верзаков</w:t>
            </w:r>
            <w:proofErr w:type="spellEnd"/>
            <w:r w:rsidR="00ED42B1" w:rsidRPr="00D766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F423B7" w:rsidRPr="00D766E7" w:rsidRDefault="00F423B7" w:rsidP="00F423B7">
      <w:pPr>
        <w:ind w:left="-284"/>
        <w:rPr>
          <w:sz w:val="27"/>
          <w:szCs w:val="27"/>
        </w:rPr>
      </w:pPr>
    </w:p>
    <w:sectPr w:rsidR="00F423B7" w:rsidRPr="00D766E7" w:rsidSect="00D766E7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56C6"/>
    <w:multiLevelType w:val="multilevel"/>
    <w:tmpl w:val="EAE87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1" w15:restartNumberingAfterBreak="0">
    <w:nsid w:val="33563972"/>
    <w:multiLevelType w:val="hybridMultilevel"/>
    <w:tmpl w:val="C52A5884"/>
    <w:lvl w:ilvl="0" w:tplc="6088CA7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2E873C8"/>
    <w:multiLevelType w:val="hybridMultilevel"/>
    <w:tmpl w:val="08367722"/>
    <w:lvl w:ilvl="0" w:tplc="A0AED0FC">
      <w:start w:val="6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E7D38E7"/>
    <w:multiLevelType w:val="multilevel"/>
    <w:tmpl w:val="0C6290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65972E8E"/>
    <w:multiLevelType w:val="hybridMultilevel"/>
    <w:tmpl w:val="BFDE50D8"/>
    <w:lvl w:ilvl="0" w:tplc="7C34755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C32EB"/>
    <w:multiLevelType w:val="multilevel"/>
    <w:tmpl w:val="2D0A6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25"/>
    <w:rsid w:val="0000668E"/>
    <w:rsid w:val="000E516A"/>
    <w:rsid w:val="00112D26"/>
    <w:rsid w:val="00141435"/>
    <w:rsid w:val="001838B8"/>
    <w:rsid w:val="00194890"/>
    <w:rsid w:val="001A1FF5"/>
    <w:rsid w:val="001B219B"/>
    <w:rsid w:val="00207073"/>
    <w:rsid w:val="00210925"/>
    <w:rsid w:val="002214A2"/>
    <w:rsid w:val="00231703"/>
    <w:rsid w:val="0024022A"/>
    <w:rsid w:val="00246B39"/>
    <w:rsid w:val="00253C79"/>
    <w:rsid w:val="002572DC"/>
    <w:rsid w:val="00276E48"/>
    <w:rsid w:val="002835B6"/>
    <w:rsid w:val="00284610"/>
    <w:rsid w:val="002B348F"/>
    <w:rsid w:val="00317A64"/>
    <w:rsid w:val="0032051E"/>
    <w:rsid w:val="00320E20"/>
    <w:rsid w:val="003430AD"/>
    <w:rsid w:val="0036318C"/>
    <w:rsid w:val="003C5BF5"/>
    <w:rsid w:val="003D7289"/>
    <w:rsid w:val="003E4B11"/>
    <w:rsid w:val="00411B00"/>
    <w:rsid w:val="00456219"/>
    <w:rsid w:val="00460C97"/>
    <w:rsid w:val="00464BBD"/>
    <w:rsid w:val="00467666"/>
    <w:rsid w:val="004C62FF"/>
    <w:rsid w:val="00526261"/>
    <w:rsid w:val="005428F4"/>
    <w:rsid w:val="00555342"/>
    <w:rsid w:val="00557DF2"/>
    <w:rsid w:val="00570B40"/>
    <w:rsid w:val="00572BAD"/>
    <w:rsid w:val="00584E9E"/>
    <w:rsid w:val="00585523"/>
    <w:rsid w:val="005A08A7"/>
    <w:rsid w:val="005A26F4"/>
    <w:rsid w:val="005B02DB"/>
    <w:rsid w:val="005F1968"/>
    <w:rsid w:val="00646A7C"/>
    <w:rsid w:val="006B1DF4"/>
    <w:rsid w:val="006D072A"/>
    <w:rsid w:val="006D703F"/>
    <w:rsid w:val="006E14F0"/>
    <w:rsid w:val="00721170"/>
    <w:rsid w:val="00736F3D"/>
    <w:rsid w:val="007413E9"/>
    <w:rsid w:val="00741CE2"/>
    <w:rsid w:val="00741EF6"/>
    <w:rsid w:val="00741F28"/>
    <w:rsid w:val="007918C8"/>
    <w:rsid w:val="00792220"/>
    <w:rsid w:val="00794632"/>
    <w:rsid w:val="008069AD"/>
    <w:rsid w:val="00813AB4"/>
    <w:rsid w:val="0082786D"/>
    <w:rsid w:val="00861122"/>
    <w:rsid w:val="008A2E40"/>
    <w:rsid w:val="008B4DE6"/>
    <w:rsid w:val="00931B90"/>
    <w:rsid w:val="00957273"/>
    <w:rsid w:val="009601FD"/>
    <w:rsid w:val="00971598"/>
    <w:rsid w:val="009749FD"/>
    <w:rsid w:val="00982AE9"/>
    <w:rsid w:val="00994924"/>
    <w:rsid w:val="00997556"/>
    <w:rsid w:val="009E6F7E"/>
    <w:rsid w:val="00A00AB2"/>
    <w:rsid w:val="00A01612"/>
    <w:rsid w:val="00A27715"/>
    <w:rsid w:val="00A3120B"/>
    <w:rsid w:val="00A77CC7"/>
    <w:rsid w:val="00AB0DF8"/>
    <w:rsid w:val="00AD61F7"/>
    <w:rsid w:val="00AE27BD"/>
    <w:rsid w:val="00B068A9"/>
    <w:rsid w:val="00B27BA9"/>
    <w:rsid w:val="00B478BE"/>
    <w:rsid w:val="00BC2BA2"/>
    <w:rsid w:val="00BE0AF9"/>
    <w:rsid w:val="00BF71B7"/>
    <w:rsid w:val="00C15892"/>
    <w:rsid w:val="00C4213F"/>
    <w:rsid w:val="00C62173"/>
    <w:rsid w:val="00C91FCE"/>
    <w:rsid w:val="00CD02D3"/>
    <w:rsid w:val="00CD3030"/>
    <w:rsid w:val="00D0191F"/>
    <w:rsid w:val="00D21604"/>
    <w:rsid w:val="00D766E7"/>
    <w:rsid w:val="00D8703F"/>
    <w:rsid w:val="00DA0B25"/>
    <w:rsid w:val="00DB5EC7"/>
    <w:rsid w:val="00DC59DA"/>
    <w:rsid w:val="00E4267C"/>
    <w:rsid w:val="00E77475"/>
    <w:rsid w:val="00EC447B"/>
    <w:rsid w:val="00ED42B1"/>
    <w:rsid w:val="00EE0804"/>
    <w:rsid w:val="00EF0FE5"/>
    <w:rsid w:val="00F16874"/>
    <w:rsid w:val="00F423B7"/>
    <w:rsid w:val="00F96CBA"/>
    <w:rsid w:val="00FA72CC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E90CF"/>
  <w15:chartTrackingRefBased/>
  <w15:docId w15:val="{D7EFF27B-0F0A-46A8-A956-E2E937C7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25"/>
    <w:rPr>
      <w:sz w:val="24"/>
      <w:szCs w:val="24"/>
    </w:rPr>
  </w:style>
  <w:style w:type="paragraph" w:styleId="3">
    <w:name w:val="heading 3"/>
    <w:basedOn w:val="a"/>
    <w:next w:val="a"/>
    <w:qFormat/>
    <w:rsid w:val="00210925"/>
    <w:pPr>
      <w:keepNext/>
      <w:jc w:val="center"/>
      <w:outlineLvl w:val="2"/>
    </w:pPr>
    <w:rPr>
      <w:b/>
      <w:bCs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D72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703"/>
    <w:rPr>
      <w:rFonts w:eastAsia="MS Mincho"/>
      <w:b/>
      <w:i/>
      <w:sz w:val="28"/>
      <w:szCs w:val="28"/>
    </w:rPr>
  </w:style>
  <w:style w:type="character" w:customStyle="1" w:styleId="a4">
    <w:name w:val="Основной текст Знак"/>
    <w:link w:val="a3"/>
    <w:rsid w:val="00231703"/>
    <w:rPr>
      <w:rFonts w:eastAsia="MS Mincho"/>
      <w:b/>
      <w:i/>
      <w:sz w:val="28"/>
      <w:szCs w:val="28"/>
    </w:rPr>
  </w:style>
  <w:style w:type="paragraph" w:styleId="a5">
    <w:name w:val="Body Text Indent"/>
    <w:basedOn w:val="a"/>
    <w:link w:val="a6"/>
    <w:rsid w:val="00231703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31703"/>
    <w:rPr>
      <w:sz w:val="24"/>
      <w:szCs w:val="24"/>
    </w:rPr>
  </w:style>
  <w:style w:type="paragraph" w:styleId="a7">
    <w:name w:val="Balloon Text"/>
    <w:basedOn w:val="a"/>
    <w:link w:val="a8"/>
    <w:rsid w:val="00317A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17A64"/>
    <w:rPr>
      <w:rFonts w:ascii="Segoe U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F423B7"/>
    <w:pPr>
      <w:keepNext/>
      <w:autoSpaceDE w:val="0"/>
      <w:autoSpaceDN w:val="0"/>
      <w:jc w:val="center"/>
      <w:outlineLvl w:val="0"/>
    </w:pPr>
    <w:rPr>
      <w:rFonts w:ascii="Times New Roman CYR" w:hAnsi="Times New Roman CYR"/>
      <w:sz w:val="28"/>
      <w:szCs w:val="20"/>
    </w:rPr>
  </w:style>
  <w:style w:type="paragraph" w:customStyle="1" w:styleId="FR1">
    <w:name w:val="FR1"/>
    <w:rsid w:val="00F423B7"/>
    <w:pPr>
      <w:widowControl w:val="0"/>
      <w:ind w:left="40"/>
      <w:jc w:val="center"/>
    </w:pPr>
    <w:rPr>
      <w:b/>
      <w:sz w:val="64"/>
    </w:rPr>
  </w:style>
  <w:style w:type="paragraph" w:customStyle="1" w:styleId="ConsPlusNormal">
    <w:name w:val="ConsPlusNormal"/>
    <w:rsid w:val="00F423B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rsid w:val="009749FD"/>
    <w:pPr>
      <w:spacing w:after="120" w:line="480" w:lineRule="auto"/>
    </w:pPr>
  </w:style>
  <w:style w:type="character" w:customStyle="1" w:styleId="20">
    <w:name w:val="Основной текст 2 Знак"/>
    <w:link w:val="2"/>
    <w:rsid w:val="009749FD"/>
    <w:rPr>
      <w:sz w:val="24"/>
      <w:szCs w:val="24"/>
    </w:rPr>
  </w:style>
  <w:style w:type="paragraph" w:styleId="a9">
    <w:name w:val="Normal (Web)"/>
    <w:basedOn w:val="a"/>
    <w:unhideWhenUsed/>
    <w:rsid w:val="009749F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168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6874"/>
    <w:rPr>
      <w:sz w:val="24"/>
      <w:szCs w:val="24"/>
    </w:rPr>
  </w:style>
  <w:style w:type="paragraph" w:styleId="ac">
    <w:name w:val="List Paragraph"/>
    <w:basedOn w:val="a"/>
    <w:uiPriority w:val="34"/>
    <w:qFormat/>
    <w:rsid w:val="003D728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D728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own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User</cp:lastModifiedBy>
  <cp:revision>18</cp:revision>
  <cp:lastPrinted>2018-04-17T05:55:00Z</cp:lastPrinted>
  <dcterms:created xsi:type="dcterms:W3CDTF">2018-04-14T09:20:00Z</dcterms:created>
  <dcterms:modified xsi:type="dcterms:W3CDTF">2018-04-19T05:19:00Z</dcterms:modified>
</cp:coreProperties>
</file>